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rPr>
      </w:pPr>
      <w:r>
        <w:rPr>
          <w:rFonts w:hint="eastAsia" w:ascii="宋体" w:hAnsi="宋体"/>
          <w:b/>
          <w:sz w:val="32"/>
          <w:szCs w:val="32"/>
        </w:rPr>
        <w:t>东莞农村商业银行</w:t>
      </w:r>
      <w:r>
        <w:rPr>
          <w:rFonts w:hint="eastAsia" w:ascii="宋体" w:hAnsi="宋体"/>
          <w:b/>
          <w:sz w:val="32"/>
          <w:szCs w:val="32"/>
          <w:lang w:val="en-US" w:eastAsia="zh-CN"/>
        </w:rPr>
        <w:t>智能营销与客服助手项目</w:t>
      </w:r>
      <w:r>
        <w:rPr>
          <w:rFonts w:hint="eastAsia" w:ascii="宋体" w:hAnsi="宋体"/>
          <w:b/>
          <w:sz w:val="32"/>
          <w:szCs w:val="32"/>
        </w:rPr>
        <w:t>市场调研项目需求</w:t>
      </w:r>
    </w:p>
    <w:p>
      <w:pPr>
        <w:spacing w:line="360" w:lineRule="auto"/>
        <w:rPr>
          <w:rFonts w:ascii="宋体" w:hAnsi="宋体"/>
          <w:b/>
          <w:szCs w:val="21"/>
        </w:rPr>
      </w:pPr>
    </w:p>
    <w:p>
      <w:pPr>
        <w:spacing w:line="360" w:lineRule="auto"/>
        <w:rPr>
          <w:rFonts w:ascii="宋体" w:hAnsi="宋体"/>
          <w:b/>
          <w:szCs w:val="21"/>
        </w:rPr>
      </w:pPr>
      <w:r>
        <w:rPr>
          <w:rFonts w:hint="eastAsia" w:ascii="宋体" w:hAnsi="宋体"/>
          <w:b/>
          <w:szCs w:val="21"/>
        </w:rPr>
        <w:t>一、项目信息</w:t>
      </w:r>
    </w:p>
    <w:p>
      <w:pPr>
        <w:widowControl/>
        <w:spacing w:line="360" w:lineRule="auto"/>
        <w:ind w:firstLine="420" w:firstLineChars="200"/>
        <w:rPr>
          <w:rFonts w:hint="default" w:cs="仿宋_GB2312" w:asciiTheme="minorEastAsia" w:hAnsiTheme="minorEastAsia" w:eastAsiaTheme="minorEastAsia"/>
          <w:bCs/>
          <w:szCs w:val="21"/>
          <w:lang w:val="en-US" w:eastAsia="zh-CN"/>
        </w:rPr>
      </w:pPr>
      <w:r>
        <w:rPr>
          <w:rFonts w:cs="仿宋_GB2312" w:asciiTheme="minorEastAsia" w:hAnsiTheme="minorEastAsia" w:eastAsiaTheme="minorEastAsia"/>
          <w:bCs/>
          <w:szCs w:val="21"/>
        </w:rPr>
        <w:t>项目名称：</w:t>
      </w:r>
      <w:r>
        <w:rPr>
          <w:rFonts w:hint="eastAsia" w:cs="仿宋_GB2312" w:asciiTheme="minorEastAsia" w:hAnsiTheme="minorEastAsia" w:eastAsiaTheme="minorEastAsia"/>
          <w:bCs/>
          <w:szCs w:val="21"/>
        </w:rPr>
        <w:t>东莞农村商业银行</w:t>
      </w:r>
      <w:r>
        <w:rPr>
          <w:rFonts w:hint="eastAsia" w:cs="仿宋_GB2312" w:asciiTheme="minorEastAsia" w:hAnsiTheme="minorEastAsia" w:eastAsiaTheme="minorEastAsia"/>
          <w:bCs/>
          <w:szCs w:val="21"/>
          <w:lang w:val="en-US" w:eastAsia="zh-CN"/>
        </w:rPr>
        <w:t>智能营销与客服助手项目</w:t>
      </w:r>
    </w:p>
    <w:p>
      <w:pPr>
        <w:widowControl/>
        <w:spacing w:line="360" w:lineRule="auto"/>
        <w:ind w:firstLine="420" w:firstLineChars="200"/>
        <w:rPr>
          <w:rFonts w:hint="eastAsia" w:cs="仿宋_GB2312" w:asciiTheme="minorEastAsia" w:hAnsiTheme="minorEastAsia" w:eastAsiaTheme="minorEastAsia"/>
          <w:bCs/>
          <w:szCs w:val="21"/>
        </w:rPr>
      </w:pPr>
      <w:r>
        <w:rPr>
          <w:rFonts w:hint="eastAsia" w:cs="仿宋_GB2312" w:asciiTheme="minorEastAsia" w:hAnsiTheme="minorEastAsia" w:eastAsiaTheme="minorEastAsia"/>
          <w:bCs/>
          <w:szCs w:val="21"/>
        </w:rPr>
        <w:t>采购人：东莞农村商业银行股份有限公司</w:t>
      </w:r>
    </w:p>
    <w:p>
      <w:pPr>
        <w:widowControl/>
        <w:spacing w:line="360" w:lineRule="auto"/>
        <w:ind w:firstLine="420" w:firstLineChars="200"/>
        <w:rPr>
          <w:rFonts w:hint="eastAsia" w:cs="仿宋_GB2312" w:asciiTheme="minorEastAsia" w:hAnsiTheme="minorEastAsia" w:eastAsiaTheme="minorEastAsia"/>
          <w:bCs/>
          <w:szCs w:val="21"/>
          <w:lang w:val="en-US" w:eastAsia="zh-CN"/>
        </w:rPr>
      </w:pPr>
      <w:r>
        <w:rPr>
          <w:rFonts w:hint="eastAsia" w:cs="仿宋_GB2312" w:asciiTheme="minorEastAsia" w:hAnsiTheme="minorEastAsia" w:eastAsiaTheme="minorEastAsia"/>
          <w:bCs/>
          <w:szCs w:val="21"/>
          <w:lang w:val="en-US" w:eastAsia="zh-CN"/>
        </w:rPr>
        <w:t>项目概况：</w:t>
      </w:r>
      <w:bookmarkStart w:id="0" w:name="_GoBack"/>
      <w:r>
        <w:rPr>
          <w:rFonts w:hint="eastAsia" w:cs="仿宋_GB2312" w:asciiTheme="minorEastAsia" w:hAnsiTheme="minorEastAsia" w:eastAsiaTheme="minorEastAsia"/>
          <w:bCs/>
          <w:szCs w:val="21"/>
        </w:rPr>
        <w:t>东莞农村商业银行</w:t>
      </w:r>
      <w:r>
        <w:rPr>
          <w:rFonts w:hint="eastAsia" w:cs="仿宋_GB2312" w:asciiTheme="minorEastAsia" w:hAnsiTheme="minorEastAsia" w:eastAsiaTheme="minorEastAsia"/>
          <w:bCs/>
          <w:szCs w:val="21"/>
          <w:lang w:val="en-US" w:eastAsia="zh-CN"/>
        </w:rPr>
        <w:t>拟通过建设基于大模型的智能营销与智能客服助手，全方位提升我行的客户服务水平。</w:t>
      </w:r>
    </w:p>
    <w:bookmarkEnd w:id="0"/>
    <w:p>
      <w:pPr>
        <w:widowControl/>
        <w:spacing w:line="360" w:lineRule="auto"/>
        <w:ind w:firstLine="420" w:firstLineChars="200"/>
        <w:rPr>
          <w:rFonts w:hint="eastAsia" w:cs="仿宋_GB2312" w:asciiTheme="minorEastAsia" w:hAnsiTheme="minorEastAsia" w:eastAsiaTheme="minorEastAsia"/>
          <w:bCs/>
          <w:szCs w:val="21"/>
        </w:rPr>
      </w:pPr>
      <w:r>
        <w:rPr>
          <w:rFonts w:hint="eastAsia" w:cs="仿宋_GB2312" w:asciiTheme="minorEastAsia" w:hAnsiTheme="minorEastAsia" w:eastAsiaTheme="minorEastAsia"/>
          <w:bCs/>
          <w:szCs w:val="21"/>
        </w:rPr>
        <w:t>项目预计采购时间：202</w:t>
      </w:r>
      <w:r>
        <w:rPr>
          <w:rFonts w:hint="eastAsia" w:cs="仿宋_GB2312" w:asciiTheme="minorEastAsia" w:hAnsiTheme="minorEastAsia" w:eastAsiaTheme="minorEastAsia"/>
          <w:bCs/>
          <w:szCs w:val="21"/>
          <w:lang w:val="en-US" w:eastAsia="zh-CN"/>
        </w:rPr>
        <w:t>6</w:t>
      </w:r>
      <w:r>
        <w:rPr>
          <w:rFonts w:hint="eastAsia" w:cs="仿宋_GB2312" w:asciiTheme="minorEastAsia" w:hAnsiTheme="minorEastAsia" w:eastAsiaTheme="minorEastAsia"/>
          <w:bCs/>
          <w:szCs w:val="21"/>
        </w:rPr>
        <w:t>年</w:t>
      </w:r>
      <w:r>
        <w:rPr>
          <w:rFonts w:hint="eastAsia" w:cs="仿宋_GB2312" w:asciiTheme="minorEastAsia" w:hAnsiTheme="minorEastAsia" w:eastAsiaTheme="minorEastAsia"/>
          <w:bCs/>
          <w:szCs w:val="21"/>
          <w:lang w:val="en-US" w:eastAsia="zh-CN"/>
        </w:rPr>
        <w:t>5</w:t>
      </w:r>
      <w:r>
        <w:rPr>
          <w:rFonts w:hint="eastAsia" w:cs="仿宋_GB2312" w:asciiTheme="minorEastAsia" w:hAnsiTheme="minorEastAsia" w:eastAsiaTheme="minorEastAsia"/>
          <w:bCs/>
          <w:szCs w:val="21"/>
        </w:rPr>
        <w:t>月</w:t>
      </w:r>
    </w:p>
    <w:p>
      <w:pPr>
        <w:widowControl/>
        <w:spacing w:line="360" w:lineRule="auto"/>
        <w:ind w:firstLine="420" w:firstLineChars="200"/>
        <w:rPr>
          <w:rFonts w:cs="仿宋_GB2312" w:asciiTheme="minorEastAsia" w:hAnsiTheme="minorEastAsia" w:eastAsiaTheme="minorEastAsia"/>
          <w:bCs/>
          <w:szCs w:val="21"/>
        </w:rPr>
      </w:pPr>
      <w:r>
        <w:rPr>
          <w:rFonts w:hint="eastAsia" w:cs="仿宋_GB2312" w:asciiTheme="minorEastAsia" w:hAnsiTheme="minorEastAsia" w:eastAsiaTheme="minorEastAsia"/>
          <w:bCs/>
          <w:szCs w:val="21"/>
        </w:rPr>
        <w:t>注意：本次公告属于项目市场调研需求，上述预计采购时间</w:t>
      </w:r>
      <w:r>
        <w:rPr>
          <w:rFonts w:hint="eastAsia" w:cs="仿宋_GB2312" w:asciiTheme="minorEastAsia" w:hAnsiTheme="minorEastAsia" w:eastAsiaTheme="minorEastAsia"/>
          <w:bCs/>
          <w:szCs w:val="21"/>
          <w:lang w:val="en-US" w:eastAsia="zh-CN"/>
        </w:rPr>
        <w:t>和项目工期要求</w:t>
      </w:r>
      <w:r>
        <w:rPr>
          <w:rFonts w:hint="eastAsia" w:cs="仿宋_GB2312" w:asciiTheme="minorEastAsia" w:hAnsiTheme="minorEastAsia" w:eastAsiaTheme="minorEastAsia"/>
          <w:bCs/>
          <w:szCs w:val="21"/>
        </w:rPr>
        <w:t>只是公告方根据自身计划所作估计，并不代表后续任何实质性承诺；另外，本次项目需求调研，属于公告方对外寻找相关符合要求的供应商进行交流的意向，并不代表公告方对报名供应商的任何承诺，后续公告方将根据自身计划进行项目采购。报名供应商或后续参与交流的供应商并不代表已获得公告方的认可或获得任何参与后续项目投标、合同方面的承诺。本次项目调研公告方将根据报名供应商提交的资料情况，择优选择供应商进行现场或线上交流。</w:t>
      </w:r>
    </w:p>
    <w:p>
      <w:pPr>
        <w:spacing w:line="360" w:lineRule="auto"/>
        <w:rPr>
          <w:rFonts w:ascii="宋体" w:hAnsi="宋体"/>
          <w:b/>
          <w:szCs w:val="21"/>
        </w:rPr>
      </w:pPr>
      <w:r>
        <w:rPr>
          <w:rFonts w:hint="eastAsia" w:ascii="宋体" w:hAnsi="宋体"/>
          <w:b/>
          <w:szCs w:val="21"/>
        </w:rPr>
        <w:t>二</w:t>
      </w:r>
      <w:r>
        <w:rPr>
          <w:rFonts w:ascii="宋体" w:hAnsi="宋体"/>
          <w:b/>
          <w:szCs w:val="21"/>
        </w:rPr>
        <w:t>、</w:t>
      </w:r>
      <w:r>
        <w:rPr>
          <w:rFonts w:hint="eastAsia" w:ascii="宋体" w:hAnsi="宋体"/>
          <w:b/>
          <w:szCs w:val="21"/>
        </w:rPr>
        <w:t>项目背景</w:t>
      </w:r>
    </w:p>
    <w:p>
      <w:pPr>
        <w:spacing w:line="360" w:lineRule="auto"/>
        <w:ind w:firstLine="420" w:firstLineChars="200"/>
        <w:rPr>
          <w:rFonts w:ascii="宋体" w:hAnsi="宋体" w:cs="宋体"/>
          <w:szCs w:val="21"/>
        </w:rPr>
      </w:pPr>
      <w:r>
        <w:rPr>
          <w:rFonts w:hint="eastAsia" w:ascii="宋体" w:hAnsi="宋体"/>
          <w:szCs w:val="21"/>
          <w:lang w:val="en-US" w:eastAsia="zh-CN"/>
        </w:rPr>
        <w:t>当前，金融科技快速迭代，大模型在金融行业的应用渗透率持续攀升，已成为银行数字化转型的核心驱动力之一</w:t>
      </w:r>
      <w:r>
        <w:rPr>
          <w:rFonts w:hint="eastAsia" w:ascii="宋体" w:hAnsi="宋体"/>
          <w:szCs w:val="21"/>
        </w:rPr>
        <w:t>。</w:t>
      </w:r>
      <w:r>
        <w:rPr>
          <w:rFonts w:hint="eastAsia" w:ascii="宋体" w:hAnsi="宋体"/>
          <w:szCs w:val="21"/>
          <w:lang w:val="en-US" w:eastAsia="zh-CN"/>
        </w:rPr>
        <w:t>我行拟聚焦智能营销与智能客服两大核心场景，依托大模型等先进技术进一步提升服务质效，优化客户体验。现开展项目市场调研，</w:t>
      </w:r>
      <w:r>
        <w:rPr>
          <w:rFonts w:hint="eastAsia" w:ascii="宋体" w:hAnsi="宋体"/>
          <w:szCs w:val="21"/>
        </w:rPr>
        <w:t>欢迎愿意参加本项目市场调研的潜在供应商（本次项目需求的供应商指具备</w:t>
      </w:r>
      <w:r>
        <w:rPr>
          <w:rFonts w:hint="eastAsia" w:cs="仿宋_GB2312" w:asciiTheme="minorEastAsia" w:hAnsiTheme="minorEastAsia" w:eastAsiaTheme="minorEastAsia"/>
          <w:b w:val="0"/>
          <w:color w:val="000000"/>
          <w:kern w:val="2"/>
          <w:sz w:val="21"/>
          <w:szCs w:val="21"/>
          <w:lang w:val="en-US" w:eastAsia="zh-CN" w:bidi="ar-SA"/>
        </w:rPr>
        <w:t>基于大模型的智能营销与智能客服场景应用实施能力的</w:t>
      </w:r>
      <w:r>
        <w:rPr>
          <w:rFonts w:hint="eastAsia" w:ascii="宋体" w:hAnsi="宋体"/>
          <w:szCs w:val="21"/>
        </w:rPr>
        <w:t>公司）</w:t>
      </w:r>
      <w:r>
        <w:rPr>
          <w:rFonts w:hint="eastAsia" w:ascii="宋体" w:hAnsi="宋体"/>
          <w:szCs w:val="21"/>
          <w:lang w:val="en-US" w:eastAsia="zh-CN"/>
        </w:rPr>
        <w:t>报名</w:t>
      </w:r>
      <w:r>
        <w:rPr>
          <w:rFonts w:hint="eastAsia" w:ascii="宋体" w:hAnsi="宋体"/>
          <w:szCs w:val="21"/>
        </w:rPr>
        <w:t>。</w:t>
      </w:r>
    </w:p>
    <w:p>
      <w:pPr>
        <w:spacing w:line="360" w:lineRule="auto"/>
        <w:rPr>
          <w:rFonts w:ascii="宋体" w:hAnsi="宋体"/>
          <w:b/>
          <w:bCs/>
          <w:szCs w:val="21"/>
        </w:rPr>
      </w:pPr>
      <w:r>
        <w:rPr>
          <w:rFonts w:hint="eastAsia" w:ascii="宋体" w:hAnsi="宋体"/>
          <w:b/>
          <w:szCs w:val="21"/>
        </w:rPr>
        <w:t>三</w:t>
      </w:r>
      <w:r>
        <w:rPr>
          <w:rFonts w:ascii="宋体" w:hAnsi="宋体"/>
          <w:b/>
          <w:szCs w:val="21"/>
        </w:rPr>
        <w:t>、</w:t>
      </w:r>
      <w:r>
        <w:rPr>
          <w:rFonts w:hint="eastAsia" w:ascii="宋体" w:hAnsi="宋体"/>
          <w:b/>
          <w:bCs/>
          <w:szCs w:val="21"/>
        </w:rPr>
        <w:t>项目内容</w:t>
      </w:r>
    </w:p>
    <w:p>
      <w:pPr>
        <w:widowControl/>
        <w:spacing w:line="360" w:lineRule="auto"/>
        <w:ind w:firstLine="420" w:firstLineChars="200"/>
        <w:rPr>
          <w:rFonts w:hint="eastAsia" w:cs="仿宋_GB2312" w:asciiTheme="minorEastAsia" w:hAnsiTheme="minorEastAsia" w:eastAsiaTheme="minorEastAsia"/>
          <w:bCs/>
          <w:szCs w:val="21"/>
          <w:lang w:val="en-US" w:eastAsia="zh-CN"/>
        </w:rPr>
      </w:pPr>
      <w:r>
        <w:rPr>
          <w:rFonts w:hint="eastAsia" w:cs="仿宋_GB2312" w:asciiTheme="minorEastAsia" w:hAnsiTheme="minorEastAsia" w:eastAsiaTheme="minorEastAsia"/>
          <w:bCs/>
          <w:szCs w:val="21"/>
          <w:lang w:val="en-US" w:eastAsia="zh-CN"/>
        </w:rPr>
        <w:t>核心建设内容如下：</w:t>
      </w:r>
    </w:p>
    <w:p>
      <w:pPr>
        <w:widowControl/>
        <w:spacing w:line="360" w:lineRule="auto"/>
        <w:ind w:firstLine="420" w:firstLineChars="200"/>
        <w:rPr>
          <w:rFonts w:hint="eastAsia" w:cs="仿宋_GB2312" w:asciiTheme="minorEastAsia" w:hAnsiTheme="minorEastAsia" w:eastAsiaTheme="minorEastAsia"/>
          <w:bCs/>
          <w:szCs w:val="21"/>
          <w:lang w:val="en-US" w:eastAsia="zh-CN"/>
        </w:rPr>
      </w:pPr>
      <w:r>
        <w:rPr>
          <w:rFonts w:hint="eastAsia" w:cs="仿宋_GB2312" w:asciiTheme="minorEastAsia" w:hAnsiTheme="minorEastAsia" w:eastAsiaTheme="minorEastAsia"/>
          <w:bCs/>
          <w:szCs w:val="21"/>
          <w:lang w:val="en-US" w:eastAsia="zh-CN"/>
        </w:rPr>
        <w:t>一是建设智能营销助手，辅助客户经理提升营销能力。建设客户画像洞察、营销产品推荐、产品问答、营销话术辅助等功能辅助客户经理开展营销，并支持在营销结束后自动总结营销效果与客户反馈，提升客户经理效率。</w:t>
      </w:r>
    </w:p>
    <w:p>
      <w:pPr>
        <w:spacing w:line="360" w:lineRule="auto"/>
        <w:ind w:firstLine="420" w:firstLineChars="200"/>
        <w:rPr>
          <w:rFonts w:hint="eastAsia" w:cs="楷体_GB2312" w:asciiTheme="minorEastAsia" w:hAnsiTheme="minorEastAsia" w:eastAsiaTheme="minorEastAsia"/>
          <w:b w:val="0"/>
          <w:bCs w:val="0"/>
          <w:color w:val="000000"/>
          <w:kern w:val="28"/>
          <w:szCs w:val="21"/>
        </w:rPr>
      </w:pPr>
      <w:r>
        <w:rPr>
          <w:rFonts w:hint="eastAsia" w:cs="仿宋_GB2312" w:asciiTheme="minorEastAsia" w:hAnsiTheme="minorEastAsia" w:eastAsiaTheme="minorEastAsia"/>
          <w:bCs/>
          <w:szCs w:val="21"/>
          <w:lang w:val="en-US" w:eastAsia="zh-CN"/>
        </w:rPr>
        <w:t>二是建设智能客服助手，辅助客服人员提升服务质效。建设客服话术辅助等功能辅助客服快速应答，并支持进行工单分类、服务质检，提升客服团队效率，同时提升客户满意度。</w:t>
      </w:r>
    </w:p>
    <w:p>
      <w:pPr>
        <w:spacing w:line="360" w:lineRule="auto"/>
        <w:rPr>
          <w:rFonts w:ascii="宋体" w:hAnsi="宋体"/>
          <w:b/>
          <w:bCs/>
          <w:szCs w:val="21"/>
        </w:rPr>
      </w:pPr>
      <w:r>
        <w:rPr>
          <w:rFonts w:hint="eastAsia" w:ascii="宋体" w:hAnsi="宋体"/>
          <w:b/>
          <w:bCs/>
          <w:szCs w:val="21"/>
          <w:lang w:val="en-US" w:eastAsia="zh-CN"/>
        </w:rPr>
        <w:t>四</w:t>
      </w:r>
      <w:r>
        <w:rPr>
          <w:rFonts w:hint="eastAsia" w:ascii="宋体" w:hAnsi="宋体"/>
          <w:b/>
          <w:bCs/>
          <w:szCs w:val="21"/>
        </w:rPr>
        <w:t>、供应商要求</w:t>
      </w:r>
    </w:p>
    <w:p>
      <w:pPr>
        <w:numPr>
          <w:ilvl w:val="0"/>
          <w:numId w:val="0"/>
        </w:numPr>
        <w:spacing w:line="360" w:lineRule="auto"/>
        <w:ind w:leftChars="200"/>
        <w:rPr>
          <w:rFonts w:hint="eastAsia" w:cs="仿宋_GB2312" w:asciiTheme="minorEastAsia" w:hAnsiTheme="minorEastAsia" w:eastAsiaTheme="minorEastAsia"/>
          <w:color w:val="000000"/>
          <w:szCs w:val="21"/>
          <w:lang w:val="en-US" w:eastAsia="zh-CN"/>
        </w:rPr>
      </w:pPr>
      <w:r>
        <w:rPr>
          <w:rFonts w:hint="eastAsia" w:cs="仿宋_GB2312" w:asciiTheme="minorEastAsia" w:hAnsiTheme="minorEastAsia" w:eastAsiaTheme="minorEastAsia"/>
          <w:color w:val="000000"/>
          <w:szCs w:val="21"/>
          <w:lang w:eastAsia="zh-CN"/>
        </w:rPr>
        <w:t>（</w:t>
      </w:r>
      <w:r>
        <w:rPr>
          <w:rFonts w:hint="eastAsia" w:cs="仿宋_GB2312" w:asciiTheme="minorEastAsia" w:hAnsiTheme="minorEastAsia" w:eastAsiaTheme="minorEastAsia"/>
          <w:color w:val="000000"/>
          <w:szCs w:val="21"/>
          <w:lang w:val="en-US" w:eastAsia="zh-CN"/>
        </w:rPr>
        <w:t>一</w:t>
      </w:r>
      <w:r>
        <w:rPr>
          <w:rFonts w:hint="eastAsia" w:cs="仿宋_GB2312" w:asciiTheme="minorEastAsia" w:hAnsiTheme="minorEastAsia" w:eastAsiaTheme="minorEastAsia"/>
          <w:color w:val="000000"/>
          <w:szCs w:val="21"/>
          <w:lang w:eastAsia="zh-CN"/>
        </w:rPr>
        <w:t>）</w:t>
      </w:r>
      <w:r>
        <w:rPr>
          <w:rFonts w:hint="eastAsia" w:cs="仿宋_GB2312" w:asciiTheme="minorEastAsia" w:hAnsiTheme="minorEastAsia" w:eastAsiaTheme="minorEastAsia"/>
          <w:color w:val="000000"/>
          <w:szCs w:val="21"/>
          <w:lang w:val="en-US" w:eastAsia="zh-CN"/>
        </w:rPr>
        <w:t>供应商为在中华人民共和国境内登记注册的、合法存续、正常经营且具有独立承担民事责任能力的法人或其他组织。</w:t>
      </w:r>
    </w:p>
    <w:p>
      <w:pPr>
        <w:pStyle w:val="2"/>
        <w:rPr>
          <w:rFonts w:hint="eastAsia" w:cs="仿宋_GB2312" w:asciiTheme="minorEastAsia" w:hAnsiTheme="minorEastAsia" w:eastAsiaTheme="minorEastAsia"/>
          <w:b w:val="0"/>
          <w:color w:val="000000"/>
          <w:kern w:val="2"/>
          <w:sz w:val="21"/>
          <w:szCs w:val="21"/>
          <w:lang w:val="en-US" w:eastAsia="zh-CN" w:bidi="ar-SA"/>
        </w:rPr>
      </w:pPr>
      <w:r>
        <w:rPr>
          <w:rFonts w:hint="eastAsia" w:cs="仿宋_GB2312" w:asciiTheme="minorEastAsia" w:hAnsiTheme="minorEastAsia" w:eastAsiaTheme="minorEastAsia"/>
          <w:b w:val="0"/>
          <w:color w:val="000000"/>
          <w:kern w:val="2"/>
          <w:sz w:val="21"/>
          <w:szCs w:val="21"/>
          <w:lang w:val="en-US" w:eastAsia="zh-CN" w:bidi="ar-SA"/>
        </w:rPr>
        <w:t xml:space="preserve">  （二）至报名截止当天，供应商未被列入“信用中国”网站（www.creditchina.gov.cn）“记录失信被执行人或重大税收违法案件当事人名单或政府采购严重违法失信名单”记录名单；不处于中国政府采购网（www.ccgp.gov.cn）“政府采购严重违法失信行为信息记录”中的尽职参与政府采购活动期间（处罚限届满的除外）。</w:t>
      </w:r>
    </w:p>
    <w:p>
      <w:pPr>
        <w:ind w:firstLine="420" w:firstLineChars="200"/>
        <w:rPr>
          <w:rFonts w:hint="eastAsia" w:cs="仿宋_GB2312" w:asciiTheme="minorEastAsia" w:hAnsiTheme="minorEastAsia" w:eastAsiaTheme="minorEastAsia"/>
          <w:b w:val="0"/>
          <w:color w:val="000000"/>
          <w:kern w:val="2"/>
          <w:sz w:val="21"/>
          <w:szCs w:val="21"/>
          <w:lang w:val="en-US" w:eastAsia="zh-CN" w:bidi="ar-SA"/>
        </w:rPr>
      </w:pPr>
      <w:r>
        <w:rPr>
          <w:rFonts w:hint="eastAsia" w:cs="仿宋_GB2312" w:asciiTheme="minorEastAsia" w:hAnsiTheme="minorEastAsia" w:eastAsiaTheme="minorEastAsia"/>
          <w:b w:val="0"/>
          <w:color w:val="000000"/>
          <w:kern w:val="2"/>
          <w:sz w:val="21"/>
          <w:szCs w:val="21"/>
          <w:lang w:val="en-US" w:eastAsia="zh-CN" w:bidi="ar-SA"/>
        </w:rPr>
        <w:t>（三）2023年1月1日以来，具有银行业基于大模型的智能营销与智能客服应用项目案例。</w:t>
      </w:r>
    </w:p>
    <w:p>
      <w:pPr>
        <w:pStyle w:val="2"/>
        <w:rPr>
          <w:rFonts w:hint="eastAsia" w:cs="仿宋_GB2312" w:asciiTheme="minorEastAsia" w:hAnsiTheme="minorEastAsia" w:eastAsiaTheme="minorEastAsia"/>
          <w:b w:val="0"/>
          <w:color w:val="000000"/>
          <w:kern w:val="2"/>
          <w:sz w:val="21"/>
          <w:szCs w:val="21"/>
          <w:lang w:val="en-US" w:eastAsia="zh-CN" w:bidi="ar-SA"/>
        </w:rPr>
      </w:pPr>
      <w:r>
        <w:rPr>
          <w:rFonts w:hint="eastAsia" w:cs="仿宋_GB2312" w:asciiTheme="minorEastAsia" w:hAnsiTheme="minorEastAsia" w:eastAsiaTheme="minorEastAsia"/>
          <w:b w:val="0"/>
          <w:color w:val="000000"/>
          <w:kern w:val="2"/>
          <w:sz w:val="21"/>
          <w:szCs w:val="21"/>
          <w:lang w:val="en-US" w:eastAsia="zh-CN" w:bidi="ar-SA"/>
        </w:rPr>
        <w:t xml:space="preserve">  </w:t>
      </w:r>
    </w:p>
    <w:p>
      <w:pPr>
        <w:pStyle w:val="2"/>
        <w:rPr>
          <w:rFonts w:hint="eastAsia" w:cs="仿宋_GB2312" w:asciiTheme="minorEastAsia" w:hAnsiTheme="minorEastAsia" w:eastAsiaTheme="minorEastAsia"/>
          <w:b w:val="0"/>
          <w:color w:val="000000"/>
          <w:kern w:val="2"/>
          <w:sz w:val="21"/>
          <w:szCs w:val="21"/>
          <w:lang w:val="en-US" w:eastAsia="zh-CN" w:bidi="ar-SA"/>
        </w:rPr>
      </w:pPr>
      <w:r>
        <w:rPr>
          <w:rFonts w:hint="eastAsia" w:cs="仿宋_GB2312" w:asciiTheme="minorEastAsia" w:hAnsiTheme="minorEastAsia" w:eastAsiaTheme="minorEastAsia"/>
          <w:b w:val="0"/>
          <w:color w:val="000000"/>
          <w:kern w:val="2"/>
          <w:sz w:val="21"/>
          <w:szCs w:val="21"/>
          <w:lang w:val="en-US" w:eastAsia="zh-CN" w:bidi="ar-SA"/>
        </w:rPr>
        <w:t xml:space="preserve">  附件：</w:t>
      </w:r>
    </w:p>
    <w:p>
      <w:pPr>
        <w:numPr>
          <w:ilvl w:val="0"/>
          <w:numId w:val="1"/>
        </w:numPr>
        <w:ind w:left="420" w:leftChars="0" w:firstLine="0" w:firstLineChars="0"/>
        <w:rPr>
          <w:rFonts w:hint="default" w:cs="仿宋_GB2312" w:asciiTheme="minorEastAsia" w:hAnsiTheme="minorEastAsia" w:eastAsiaTheme="minorEastAsia"/>
          <w:b w:val="0"/>
          <w:color w:val="000000"/>
          <w:kern w:val="2"/>
          <w:sz w:val="21"/>
          <w:szCs w:val="21"/>
          <w:lang w:val="en-US" w:eastAsia="zh-CN" w:bidi="ar-SA"/>
        </w:rPr>
      </w:pPr>
      <w:r>
        <w:rPr>
          <w:rFonts w:hint="eastAsia" w:cs="仿宋_GB2312" w:asciiTheme="minorEastAsia" w:hAnsiTheme="minorEastAsia" w:eastAsiaTheme="minorEastAsia"/>
          <w:b w:val="0"/>
          <w:color w:val="000000"/>
          <w:kern w:val="2"/>
          <w:sz w:val="21"/>
          <w:szCs w:val="21"/>
          <w:lang w:val="en-US" w:eastAsia="zh-CN" w:bidi="ar-SA"/>
        </w:rPr>
        <w:t>公司基本情况介绍-xxx公司</w:t>
      </w:r>
    </w:p>
    <w:sectPr>
      <w:footerReference r:id="rId3" w:type="default"/>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创艺简标宋">
    <w:panose1 w:val="00000000000000000000"/>
    <w:charset w:val="80"/>
    <w:family w:val="auto"/>
    <w:pitch w:val="default"/>
    <w:sig w:usb0="00000283" w:usb1="180F1C10" w:usb2="00000016" w:usb3="00000000" w:csb0="40020001" w:csb1="C0D6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801739"/>
    </w:sdtPr>
    <w:sdtContent>
      <w:p>
        <w:pPr>
          <w:pStyle w:val="8"/>
          <w:jc w:val="center"/>
        </w:pPr>
        <w:r>
          <w:fldChar w:fldCharType="begin"/>
        </w:r>
        <w:r>
          <w:instrText xml:space="preserve">PAGE   \* MERGEFORMAT</w:instrText>
        </w:r>
        <w:r>
          <w:fldChar w:fldCharType="separate"/>
        </w:r>
        <w:r>
          <w:rPr>
            <w:lang w:val="zh-CN"/>
          </w:rPr>
          <w:t>3</w:t>
        </w:r>
        <w:r>
          <w:rPr>
            <w:lang w:val="zh-CN"/>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D2CC6D"/>
    <w:multiLevelType w:val="singleLevel"/>
    <w:tmpl w:val="F4D2CC6D"/>
    <w:lvl w:ilvl="0" w:tentative="0">
      <w:start w:val="1"/>
      <w:numFmt w:val="decimal"/>
      <w:lvlText w:val="%1."/>
      <w:lvlJc w:val="left"/>
      <w:pPr>
        <w:tabs>
          <w:tab w:val="left" w:pos="312"/>
        </w:tabs>
        <w:ind w:left="42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6858AC11-7204-4A4F-8C6D-789A639DA335}"/>
    <w:docVar w:name="DocumentName" w:val="关于举办“‘医’瞬间 心跳的感觉”2023年青年趣味主题联谊活动的通知"/>
  </w:docVars>
  <w:rsids>
    <w:rsidRoot w:val="009F2FB4"/>
    <w:rsid w:val="00001E5D"/>
    <w:rsid w:val="00041D24"/>
    <w:rsid w:val="00066DDF"/>
    <w:rsid w:val="00074E30"/>
    <w:rsid w:val="000758EF"/>
    <w:rsid w:val="000B09A1"/>
    <w:rsid w:val="000D3882"/>
    <w:rsid w:val="000E6541"/>
    <w:rsid w:val="000F4946"/>
    <w:rsid w:val="00115306"/>
    <w:rsid w:val="00115BC4"/>
    <w:rsid w:val="00186561"/>
    <w:rsid w:val="001A46B3"/>
    <w:rsid w:val="001C2DAC"/>
    <w:rsid w:val="001D4644"/>
    <w:rsid w:val="001E7CB5"/>
    <w:rsid w:val="00256C17"/>
    <w:rsid w:val="00262832"/>
    <w:rsid w:val="0026628E"/>
    <w:rsid w:val="0027793F"/>
    <w:rsid w:val="00282DB2"/>
    <w:rsid w:val="00293165"/>
    <w:rsid w:val="00295FE6"/>
    <w:rsid w:val="002B7344"/>
    <w:rsid w:val="002C13F5"/>
    <w:rsid w:val="002E69AE"/>
    <w:rsid w:val="003000DE"/>
    <w:rsid w:val="003161EC"/>
    <w:rsid w:val="00327475"/>
    <w:rsid w:val="003425BD"/>
    <w:rsid w:val="00342647"/>
    <w:rsid w:val="00356FCC"/>
    <w:rsid w:val="00372F3B"/>
    <w:rsid w:val="00386F6F"/>
    <w:rsid w:val="003900F9"/>
    <w:rsid w:val="003A2057"/>
    <w:rsid w:val="003B04D5"/>
    <w:rsid w:val="003B0517"/>
    <w:rsid w:val="003C1580"/>
    <w:rsid w:val="003D5D3A"/>
    <w:rsid w:val="00410A8F"/>
    <w:rsid w:val="004465C1"/>
    <w:rsid w:val="00476C8E"/>
    <w:rsid w:val="004842C7"/>
    <w:rsid w:val="00496969"/>
    <w:rsid w:val="004B3E2C"/>
    <w:rsid w:val="004E65BB"/>
    <w:rsid w:val="0051246D"/>
    <w:rsid w:val="0052378B"/>
    <w:rsid w:val="00561106"/>
    <w:rsid w:val="00561F31"/>
    <w:rsid w:val="005707D8"/>
    <w:rsid w:val="0058010C"/>
    <w:rsid w:val="005B77FA"/>
    <w:rsid w:val="005C7489"/>
    <w:rsid w:val="005E0F22"/>
    <w:rsid w:val="005E4948"/>
    <w:rsid w:val="00654625"/>
    <w:rsid w:val="00657D6E"/>
    <w:rsid w:val="00661EED"/>
    <w:rsid w:val="0067085A"/>
    <w:rsid w:val="0067708D"/>
    <w:rsid w:val="00683ADB"/>
    <w:rsid w:val="00684671"/>
    <w:rsid w:val="006857EE"/>
    <w:rsid w:val="0068743C"/>
    <w:rsid w:val="00697DF5"/>
    <w:rsid w:val="006B282D"/>
    <w:rsid w:val="006C4DAF"/>
    <w:rsid w:val="006E028B"/>
    <w:rsid w:val="006E5C90"/>
    <w:rsid w:val="007071B7"/>
    <w:rsid w:val="007455F5"/>
    <w:rsid w:val="00753D1D"/>
    <w:rsid w:val="00755FE0"/>
    <w:rsid w:val="007826F3"/>
    <w:rsid w:val="007C1E65"/>
    <w:rsid w:val="007C4B35"/>
    <w:rsid w:val="007D1572"/>
    <w:rsid w:val="00812356"/>
    <w:rsid w:val="008336EF"/>
    <w:rsid w:val="00833E0B"/>
    <w:rsid w:val="00834783"/>
    <w:rsid w:val="00843506"/>
    <w:rsid w:val="00845168"/>
    <w:rsid w:val="00876154"/>
    <w:rsid w:val="008877E3"/>
    <w:rsid w:val="00894DC6"/>
    <w:rsid w:val="008E4692"/>
    <w:rsid w:val="008E739F"/>
    <w:rsid w:val="008F5664"/>
    <w:rsid w:val="009063CC"/>
    <w:rsid w:val="00906BCA"/>
    <w:rsid w:val="00932867"/>
    <w:rsid w:val="00932D28"/>
    <w:rsid w:val="00947E0A"/>
    <w:rsid w:val="00955B58"/>
    <w:rsid w:val="00967333"/>
    <w:rsid w:val="00971805"/>
    <w:rsid w:val="00991812"/>
    <w:rsid w:val="009A3768"/>
    <w:rsid w:val="009A6E15"/>
    <w:rsid w:val="009C139A"/>
    <w:rsid w:val="009C6873"/>
    <w:rsid w:val="009F2FB4"/>
    <w:rsid w:val="009F5DB2"/>
    <w:rsid w:val="009F65D4"/>
    <w:rsid w:val="00A062E6"/>
    <w:rsid w:val="00A262F7"/>
    <w:rsid w:val="00A35320"/>
    <w:rsid w:val="00AB5A62"/>
    <w:rsid w:val="00AE7F9C"/>
    <w:rsid w:val="00AF0288"/>
    <w:rsid w:val="00AF5E80"/>
    <w:rsid w:val="00AF7968"/>
    <w:rsid w:val="00B441FA"/>
    <w:rsid w:val="00B561E7"/>
    <w:rsid w:val="00B63DE1"/>
    <w:rsid w:val="00B71931"/>
    <w:rsid w:val="00BB0D09"/>
    <w:rsid w:val="00BB1584"/>
    <w:rsid w:val="00BB432E"/>
    <w:rsid w:val="00BC4B63"/>
    <w:rsid w:val="00BD79AF"/>
    <w:rsid w:val="00BF2C23"/>
    <w:rsid w:val="00BF6842"/>
    <w:rsid w:val="00C046DA"/>
    <w:rsid w:val="00C15B9E"/>
    <w:rsid w:val="00C24CB5"/>
    <w:rsid w:val="00C329A9"/>
    <w:rsid w:val="00C403E0"/>
    <w:rsid w:val="00C479E2"/>
    <w:rsid w:val="00C707AE"/>
    <w:rsid w:val="00C73729"/>
    <w:rsid w:val="00CB63F4"/>
    <w:rsid w:val="00CC1905"/>
    <w:rsid w:val="00CD5F3F"/>
    <w:rsid w:val="00CD62A6"/>
    <w:rsid w:val="00CE5ABC"/>
    <w:rsid w:val="00CE7C21"/>
    <w:rsid w:val="00D34DA5"/>
    <w:rsid w:val="00D37003"/>
    <w:rsid w:val="00D45590"/>
    <w:rsid w:val="00D809E5"/>
    <w:rsid w:val="00DA0CD7"/>
    <w:rsid w:val="00DB3022"/>
    <w:rsid w:val="00DB3AC5"/>
    <w:rsid w:val="00DB70C8"/>
    <w:rsid w:val="00DC0BBA"/>
    <w:rsid w:val="00DD11BD"/>
    <w:rsid w:val="00DF1DC8"/>
    <w:rsid w:val="00E16703"/>
    <w:rsid w:val="00E32F5E"/>
    <w:rsid w:val="00E751AB"/>
    <w:rsid w:val="00E762DF"/>
    <w:rsid w:val="00EC30FE"/>
    <w:rsid w:val="00EE235C"/>
    <w:rsid w:val="00F176EC"/>
    <w:rsid w:val="00FA2FB4"/>
    <w:rsid w:val="00FB0728"/>
    <w:rsid w:val="00FC204D"/>
    <w:rsid w:val="00FC3DC7"/>
    <w:rsid w:val="00FE62F0"/>
    <w:rsid w:val="00FE706B"/>
    <w:rsid w:val="012B7068"/>
    <w:rsid w:val="01A324E9"/>
    <w:rsid w:val="025340DF"/>
    <w:rsid w:val="03083A13"/>
    <w:rsid w:val="03AC5496"/>
    <w:rsid w:val="04C87667"/>
    <w:rsid w:val="05793607"/>
    <w:rsid w:val="065F4866"/>
    <w:rsid w:val="0696388E"/>
    <w:rsid w:val="069A7E4C"/>
    <w:rsid w:val="06A27BF1"/>
    <w:rsid w:val="071B2025"/>
    <w:rsid w:val="07204EF8"/>
    <w:rsid w:val="07210559"/>
    <w:rsid w:val="072858CC"/>
    <w:rsid w:val="07BE64B9"/>
    <w:rsid w:val="07BE7462"/>
    <w:rsid w:val="07EA340B"/>
    <w:rsid w:val="08103A22"/>
    <w:rsid w:val="082B5124"/>
    <w:rsid w:val="08686258"/>
    <w:rsid w:val="087C10FB"/>
    <w:rsid w:val="08897A92"/>
    <w:rsid w:val="08AD56C8"/>
    <w:rsid w:val="090C06B5"/>
    <w:rsid w:val="09500754"/>
    <w:rsid w:val="097129E3"/>
    <w:rsid w:val="0982136B"/>
    <w:rsid w:val="09C106DE"/>
    <w:rsid w:val="09E50C48"/>
    <w:rsid w:val="09E91E18"/>
    <w:rsid w:val="09F93B0B"/>
    <w:rsid w:val="0A2A2E4F"/>
    <w:rsid w:val="0A5336BC"/>
    <w:rsid w:val="0A7D5943"/>
    <w:rsid w:val="0AEC6744"/>
    <w:rsid w:val="0B2E7CE5"/>
    <w:rsid w:val="0B4207BB"/>
    <w:rsid w:val="0B6B4077"/>
    <w:rsid w:val="0B833E65"/>
    <w:rsid w:val="0C16339A"/>
    <w:rsid w:val="0C7D6244"/>
    <w:rsid w:val="0CBE5B5F"/>
    <w:rsid w:val="0D277AA0"/>
    <w:rsid w:val="0D755621"/>
    <w:rsid w:val="0D9755F8"/>
    <w:rsid w:val="0DBC4879"/>
    <w:rsid w:val="0E3137D5"/>
    <w:rsid w:val="0EAE5593"/>
    <w:rsid w:val="0EDE7171"/>
    <w:rsid w:val="0EEA0580"/>
    <w:rsid w:val="0EFE76A6"/>
    <w:rsid w:val="0F2F7113"/>
    <w:rsid w:val="1027040D"/>
    <w:rsid w:val="10370C39"/>
    <w:rsid w:val="10E27AA2"/>
    <w:rsid w:val="10EF5C58"/>
    <w:rsid w:val="111D5BA4"/>
    <w:rsid w:val="12DF6827"/>
    <w:rsid w:val="1316681A"/>
    <w:rsid w:val="136E36ED"/>
    <w:rsid w:val="14247998"/>
    <w:rsid w:val="14AD27EB"/>
    <w:rsid w:val="151458DA"/>
    <w:rsid w:val="1585111D"/>
    <w:rsid w:val="15B9206A"/>
    <w:rsid w:val="15C91041"/>
    <w:rsid w:val="15E51C0A"/>
    <w:rsid w:val="15F65111"/>
    <w:rsid w:val="16880487"/>
    <w:rsid w:val="16F14633"/>
    <w:rsid w:val="171266FD"/>
    <w:rsid w:val="1735378C"/>
    <w:rsid w:val="178737DD"/>
    <w:rsid w:val="17A961D4"/>
    <w:rsid w:val="181D2287"/>
    <w:rsid w:val="181E0FA8"/>
    <w:rsid w:val="185309F7"/>
    <w:rsid w:val="189416B1"/>
    <w:rsid w:val="18B52D40"/>
    <w:rsid w:val="1907212B"/>
    <w:rsid w:val="19546B88"/>
    <w:rsid w:val="19CF7EE4"/>
    <w:rsid w:val="1A027439"/>
    <w:rsid w:val="1A3630E4"/>
    <w:rsid w:val="1A786B33"/>
    <w:rsid w:val="1BB81089"/>
    <w:rsid w:val="1BD202F8"/>
    <w:rsid w:val="1BD5725E"/>
    <w:rsid w:val="1C387059"/>
    <w:rsid w:val="1C3D15DA"/>
    <w:rsid w:val="1D3F3591"/>
    <w:rsid w:val="1D9477C7"/>
    <w:rsid w:val="1DDF6A9E"/>
    <w:rsid w:val="1EBD183F"/>
    <w:rsid w:val="1F603D1D"/>
    <w:rsid w:val="1F9736CC"/>
    <w:rsid w:val="1FAE710E"/>
    <w:rsid w:val="1FB950A5"/>
    <w:rsid w:val="1FD004F5"/>
    <w:rsid w:val="207A69B7"/>
    <w:rsid w:val="20854257"/>
    <w:rsid w:val="208A140E"/>
    <w:rsid w:val="20986689"/>
    <w:rsid w:val="20D962CC"/>
    <w:rsid w:val="212F207F"/>
    <w:rsid w:val="21452025"/>
    <w:rsid w:val="21551D08"/>
    <w:rsid w:val="21F64047"/>
    <w:rsid w:val="22293E39"/>
    <w:rsid w:val="22C02917"/>
    <w:rsid w:val="22E57BE1"/>
    <w:rsid w:val="24067FB8"/>
    <w:rsid w:val="24C774F3"/>
    <w:rsid w:val="24FA7B37"/>
    <w:rsid w:val="250A5BD3"/>
    <w:rsid w:val="25382FB7"/>
    <w:rsid w:val="25D71AA3"/>
    <w:rsid w:val="25FC7E3F"/>
    <w:rsid w:val="26256EA1"/>
    <w:rsid w:val="26F853FE"/>
    <w:rsid w:val="275E275B"/>
    <w:rsid w:val="278D6D62"/>
    <w:rsid w:val="27CE635B"/>
    <w:rsid w:val="282E1BF8"/>
    <w:rsid w:val="28B23CE8"/>
    <w:rsid w:val="28E33CA5"/>
    <w:rsid w:val="28FC2C67"/>
    <w:rsid w:val="297A24E8"/>
    <w:rsid w:val="2A006F73"/>
    <w:rsid w:val="2AB253E5"/>
    <w:rsid w:val="2B136138"/>
    <w:rsid w:val="2B304C3B"/>
    <w:rsid w:val="2B5D7831"/>
    <w:rsid w:val="2BC65CD8"/>
    <w:rsid w:val="2C8705F8"/>
    <w:rsid w:val="2C9103E2"/>
    <w:rsid w:val="2CFE6F5D"/>
    <w:rsid w:val="2D30727C"/>
    <w:rsid w:val="2D5B7CC8"/>
    <w:rsid w:val="2DD3023A"/>
    <w:rsid w:val="2E533718"/>
    <w:rsid w:val="2E903E70"/>
    <w:rsid w:val="3034552F"/>
    <w:rsid w:val="309F1652"/>
    <w:rsid w:val="31105907"/>
    <w:rsid w:val="31C14A2C"/>
    <w:rsid w:val="328A4FE6"/>
    <w:rsid w:val="32A2020C"/>
    <w:rsid w:val="33421B7C"/>
    <w:rsid w:val="337C3E29"/>
    <w:rsid w:val="3392652C"/>
    <w:rsid w:val="340F1FB8"/>
    <w:rsid w:val="34143559"/>
    <w:rsid w:val="341C4B0F"/>
    <w:rsid w:val="352C1999"/>
    <w:rsid w:val="359D13BA"/>
    <w:rsid w:val="364A2958"/>
    <w:rsid w:val="36FC3F21"/>
    <w:rsid w:val="37187253"/>
    <w:rsid w:val="37490265"/>
    <w:rsid w:val="37907BFA"/>
    <w:rsid w:val="379F24CF"/>
    <w:rsid w:val="37E24848"/>
    <w:rsid w:val="385D1988"/>
    <w:rsid w:val="388E6F92"/>
    <w:rsid w:val="394C0040"/>
    <w:rsid w:val="3A3A3934"/>
    <w:rsid w:val="3A9D40B6"/>
    <w:rsid w:val="3BDC148B"/>
    <w:rsid w:val="3C161724"/>
    <w:rsid w:val="3C39735A"/>
    <w:rsid w:val="3C42530C"/>
    <w:rsid w:val="3DAC6F25"/>
    <w:rsid w:val="3DD12D56"/>
    <w:rsid w:val="3E36194D"/>
    <w:rsid w:val="3EDF4135"/>
    <w:rsid w:val="3F2029A0"/>
    <w:rsid w:val="3F8638E6"/>
    <w:rsid w:val="40324012"/>
    <w:rsid w:val="410B783D"/>
    <w:rsid w:val="412C6278"/>
    <w:rsid w:val="418360A4"/>
    <w:rsid w:val="419B050B"/>
    <w:rsid w:val="41A43F03"/>
    <w:rsid w:val="41EA08B5"/>
    <w:rsid w:val="428341B8"/>
    <w:rsid w:val="42F02098"/>
    <w:rsid w:val="43093341"/>
    <w:rsid w:val="43B24EF0"/>
    <w:rsid w:val="43B3461E"/>
    <w:rsid w:val="43F87935"/>
    <w:rsid w:val="44337121"/>
    <w:rsid w:val="44A65FDD"/>
    <w:rsid w:val="44E06C1F"/>
    <w:rsid w:val="45331D5C"/>
    <w:rsid w:val="453A530A"/>
    <w:rsid w:val="453B44A5"/>
    <w:rsid w:val="458D5B34"/>
    <w:rsid w:val="45AD44A5"/>
    <w:rsid w:val="45C476F1"/>
    <w:rsid w:val="45E11C4F"/>
    <w:rsid w:val="463F1EE2"/>
    <w:rsid w:val="4662525B"/>
    <w:rsid w:val="46E10837"/>
    <w:rsid w:val="477737C9"/>
    <w:rsid w:val="489F1C54"/>
    <w:rsid w:val="48D15315"/>
    <w:rsid w:val="49104A69"/>
    <w:rsid w:val="49607E4F"/>
    <w:rsid w:val="496D2C05"/>
    <w:rsid w:val="4A655B5A"/>
    <w:rsid w:val="4ADA0199"/>
    <w:rsid w:val="4AEE455E"/>
    <w:rsid w:val="4B0E23E0"/>
    <w:rsid w:val="4C100C5A"/>
    <w:rsid w:val="4C497047"/>
    <w:rsid w:val="4C574A64"/>
    <w:rsid w:val="4CE566B4"/>
    <w:rsid w:val="4D1B26B0"/>
    <w:rsid w:val="4D5A3EAE"/>
    <w:rsid w:val="4D7D176B"/>
    <w:rsid w:val="4DC70853"/>
    <w:rsid w:val="4DF71C57"/>
    <w:rsid w:val="4E0F020F"/>
    <w:rsid w:val="4EFB1622"/>
    <w:rsid w:val="4F561A14"/>
    <w:rsid w:val="4FA93BA7"/>
    <w:rsid w:val="4FC61260"/>
    <w:rsid w:val="51172EEC"/>
    <w:rsid w:val="51571650"/>
    <w:rsid w:val="51600577"/>
    <w:rsid w:val="524A1938"/>
    <w:rsid w:val="526770C0"/>
    <w:rsid w:val="53385DDA"/>
    <w:rsid w:val="54327630"/>
    <w:rsid w:val="550F1CE0"/>
    <w:rsid w:val="562260D0"/>
    <w:rsid w:val="563170F6"/>
    <w:rsid w:val="564424F7"/>
    <w:rsid w:val="56665BE2"/>
    <w:rsid w:val="56A1170D"/>
    <w:rsid w:val="56C675EA"/>
    <w:rsid w:val="571C5DFA"/>
    <w:rsid w:val="58BE678B"/>
    <w:rsid w:val="595F3BE3"/>
    <w:rsid w:val="598B0C2D"/>
    <w:rsid w:val="5A713E1B"/>
    <w:rsid w:val="5ABF4E13"/>
    <w:rsid w:val="5ACB3F81"/>
    <w:rsid w:val="5B5F04BE"/>
    <w:rsid w:val="5BE273EE"/>
    <w:rsid w:val="5C3200D6"/>
    <w:rsid w:val="5C74500F"/>
    <w:rsid w:val="5CAC4F42"/>
    <w:rsid w:val="5DF2741F"/>
    <w:rsid w:val="5E2A018B"/>
    <w:rsid w:val="5E413D91"/>
    <w:rsid w:val="5F797C86"/>
    <w:rsid w:val="5FB51E90"/>
    <w:rsid w:val="5FC058B5"/>
    <w:rsid w:val="5FF22855"/>
    <w:rsid w:val="60082773"/>
    <w:rsid w:val="607F065F"/>
    <w:rsid w:val="61335B85"/>
    <w:rsid w:val="61CC1E53"/>
    <w:rsid w:val="62502A57"/>
    <w:rsid w:val="626B6674"/>
    <w:rsid w:val="62837947"/>
    <w:rsid w:val="62F373DE"/>
    <w:rsid w:val="632C6FC4"/>
    <w:rsid w:val="63544DA0"/>
    <w:rsid w:val="63597E24"/>
    <w:rsid w:val="63FD189B"/>
    <w:rsid w:val="64480A16"/>
    <w:rsid w:val="6472185A"/>
    <w:rsid w:val="64950263"/>
    <w:rsid w:val="64A439A6"/>
    <w:rsid w:val="64F94FB6"/>
    <w:rsid w:val="65694370"/>
    <w:rsid w:val="65BE2C69"/>
    <w:rsid w:val="66040505"/>
    <w:rsid w:val="6611216B"/>
    <w:rsid w:val="66315729"/>
    <w:rsid w:val="66534F40"/>
    <w:rsid w:val="68D93CAA"/>
    <w:rsid w:val="68E61A72"/>
    <w:rsid w:val="696F5C56"/>
    <w:rsid w:val="6AAD0583"/>
    <w:rsid w:val="6B0542A1"/>
    <w:rsid w:val="6B7D64E9"/>
    <w:rsid w:val="6BC50EB1"/>
    <w:rsid w:val="6C47547B"/>
    <w:rsid w:val="6C5D5B58"/>
    <w:rsid w:val="6D3677E6"/>
    <w:rsid w:val="6DF76589"/>
    <w:rsid w:val="6E8A54C9"/>
    <w:rsid w:val="6E9111BD"/>
    <w:rsid w:val="6EB611AF"/>
    <w:rsid w:val="6EC73EAC"/>
    <w:rsid w:val="6F210692"/>
    <w:rsid w:val="6F9873EE"/>
    <w:rsid w:val="708E6837"/>
    <w:rsid w:val="709F67F8"/>
    <w:rsid w:val="71381863"/>
    <w:rsid w:val="71653017"/>
    <w:rsid w:val="717B0FB2"/>
    <w:rsid w:val="71A43E00"/>
    <w:rsid w:val="71A74D85"/>
    <w:rsid w:val="71CA07BD"/>
    <w:rsid w:val="71DB6272"/>
    <w:rsid w:val="720A37A4"/>
    <w:rsid w:val="7294170A"/>
    <w:rsid w:val="72984E0B"/>
    <w:rsid w:val="72AA36AE"/>
    <w:rsid w:val="72B64F42"/>
    <w:rsid w:val="72F5331B"/>
    <w:rsid w:val="730F3052"/>
    <w:rsid w:val="73944C37"/>
    <w:rsid w:val="741E2752"/>
    <w:rsid w:val="74D31A39"/>
    <w:rsid w:val="74F32204"/>
    <w:rsid w:val="75CC7A53"/>
    <w:rsid w:val="75D270BD"/>
    <w:rsid w:val="766C48C1"/>
    <w:rsid w:val="76CC1C0D"/>
    <w:rsid w:val="77CF229C"/>
    <w:rsid w:val="781E0582"/>
    <w:rsid w:val="782E1C88"/>
    <w:rsid w:val="78D12BEE"/>
    <w:rsid w:val="78F03A78"/>
    <w:rsid w:val="79153F55"/>
    <w:rsid w:val="793E2D1A"/>
    <w:rsid w:val="79652BD2"/>
    <w:rsid w:val="7972242B"/>
    <w:rsid w:val="7A6354C5"/>
    <w:rsid w:val="7A96762C"/>
    <w:rsid w:val="7ADD79C5"/>
    <w:rsid w:val="7B114D77"/>
    <w:rsid w:val="7B347AFD"/>
    <w:rsid w:val="7BAD446D"/>
    <w:rsid w:val="7BBC11CF"/>
    <w:rsid w:val="7C0D7DE6"/>
    <w:rsid w:val="7CB266A1"/>
    <w:rsid w:val="7CE57B00"/>
    <w:rsid w:val="7D594473"/>
    <w:rsid w:val="7D8A6173"/>
    <w:rsid w:val="7DA16126"/>
    <w:rsid w:val="7DB17D32"/>
    <w:rsid w:val="7E013DC5"/>
    <w:rsid w:val="7E684CD9"/>
    <w:rsid w:val="7E982E62"/>
    <w:rsid w:val="7E9C74EB"/>
    <w:rsid w:val="7EAB425E"/>
    <w:rsid w:val="7EE342FA"/>
    <w:rsid w:val="7F0C0DFF"/>
    <w:rsid w:val="7F7C4936"/>
    <w:rsid w:val="7FFA2B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djustRightInd w:val="0"/>
      <w:spacing w:before="260" w:after="260" w:line="416" w:lineRule="atLeast"/>
      <w:ind w:left="180"/>
      <w:textAlignment w:val="baseline"/>
      <w:outlineLvl w:val="1"/>
    </w:pPr>
    <w:rPr>
      <w:rFonts w:ascii="Arial" w:hAnsi="Arial" w:eastAsia="黑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29"/>
    <w:unhideWhenUsed/>
    <w:qFormat/>
    <w:uiPriority w:val="0"/>
    <w:pPr>
      <w:ind w:firstLine="420" w:firstLineChars="200"/>
    </w:pPr>
    <w:rPr>
      <w:rFonts w:ascii="Calibri" w:hAnsi="Calibri"/>
    </w:rPr>
  </w:style>
  <w:style w:type="paragraph" w:styleId="4">
    <w:name w:val="toa heading"/>
    <w:basedOn w:val="1"/>
    <w:next w:val="1"/>
    <w:unhideWhenUsed/>
    <w:qFormat/>
    <w:uiPriority w:val="99"/>
    <w:pPr>
      <w:spacing w:before="120"/>
    </w:pPr>
    <w:rPr>
      <w:rFonts w:asciiTheme="majorHAnsi" w:hAnsiTheme="majorHAnsi" w:cstheme="majorBidi"/>
      <w:sz w:val="24"/>
    </w:rPr>
  </w:style>
  <w:style w:type="paragraph" w:styleId="5">
    <w:name w:val="annotation text"/>
    <w:basedOn w:val="1"/>
    <w:link w:val="26"/>
    <w:semiHidden/>
    <w:unhideWhenUsed/>
    <w:qFormat/>
    <w:uiPriority w:val="99"/>
    <w:pPr>
      <w:jc w:val="left"/>
    </w:pPr>
  </w:style>
  <w:style w:type="paragraph" w:styleId="6">
    <w:name w:val="Body Text"/>
    <w:basedOn w:val="1"/>
    <w:link w:val="25"/>
    <w:qFormat/>
    <w:uiPriority w:val="0"/>
    <w:pPr>
      <w:spacing w:after="120"/>
    </w:pPr>
  </w:style>
  <w:style w:type="paragraph" w:styleId="7">
    <w:name w:val="Balloon Text"/>
    <w:basedOn w:val="1"/>
    <w:link w:val="28"/>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semiHidden/>
    <w:unhideWhenUsed/>
    <w:qFormat/>
    <w:uiPriority w:val="99"/>
    <w:pPr>
      <w:snapToGrid w:val="0"/>
      <w:jc w:val="left"/>
    </w:pPr>
    <w:rPr>
      <w:sz w:val="18"/>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5"/>
    <w:next w:val="5"/>
    <w:link w:val="27"/>
    <w:semiHidden/>
    <w:unhideWhenUsed/>
    <w:qFormat/>
    <w:uiPriority w:val="99"/>
    <w:rPr>
      <w:b/>
      <w:bCs/>
    </w:rPr>
  </w:style>
  <w:style w:type="table" w:styleId="14">
    <w:name w:val="Table Grid"/>
    <w:basedOn w:val="13"/>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unhideWhenUsed/>
    <w:qFormat/>
    <w:uiPriority w:val="99"/>
    <w:rPr>
      <w:color w:val="0000FF"/>
      <w:u w:val="single"/>
    </w:rPr>
  </w:style>
  <w:style w:type="character" w:styleId="17">
    <w:name w:val="annotation reference"/>
    <w:unhideWhenUsed/>
    <w:qFormat/>
    <w:uiPriority w:val="99"/>
    <w:rPr>
      <w:rFonts w:cs="Times New Roman"/>
      <w:sz w:val="21"/>
      <w:szCs w:val="21"/>
    </w:rPr>
  </w:style>
  <w:style w:type="character" w:styleId="18">
    <w:name w:val="footnote reference"/>
    <w:basedOn w:val="15"/>
    <w:semiHidden/>
    <w:unhideWhenUsed/>
    <w:qFormat/>
    <w:uiPriority w:val="99"/>
    <w:rPr>
      <w:vertAlign w:val="superscript"/>
    </w:rPr>
  </w:style>
  <w:style w:type="paragraph" w:customStyle="1" w:styleId="19">
    <w:name w:val="Table Paragraph"/>
    <w:basedOn w:val="1"/>
    <w:qFormat/>
    <w:uiPriority w:val="1"/>
    <w:pPr>
      <w:autoSpaceDE w:val="0"/>
      <w:autoSpaceDN w:val="0"/>
      <w:adjustRightInd w:val="0"/>
      <w:jc w:val="left"/>
    </w:pPr>
    <w:rPr>
      <w:rFonts w:ascii="宋体" w:cs="宋体"/>
      <w:kern w:val="0"/>
      <w:sz w:val="24"/>
    </w:rPr>
  </w:style>
  <w:style w:type="paragraph" w:customStyle="1" w:styleId="20">
    <w:name w:val="样式4"/>
    <w:basedOn w:val="1"/>
    <w:qFormat/>
    <w:uiPriority w:val="0"/>
    <w:pPr>
      <w:tabs>
        <w:tab w:val="left" w:pos="2328"/>
      </w:tabs>
      <w:ind w:left="2328" w:hanging="708"/>
    </w:pPr>
  </w:style>
  <w:style w:type="character" w:customStyle="1" w:styleId="21">
    <w:name w:val="页眉 字符"/>
    <w:link w:val="9"/>
    <w:qFormat/>
    <w:uiPriority w:val="99"/>
    <w:rPr>
      <w:rFonts w:ascii="Times New Roman" w:hAnsi="Times New Roman" w:eastAsia="宋体" w:cs="Times New Roman"/>
      <w:sz w:val="18"/>
      <w:szCs w:val="18"/>
    </w:rPr>
  </w:style>
  <w:style w:type="character" w:customStyle="1" w:styleId="22">
    <w:name w:val="页脚 字符"/>
    <w:link w:val="8"/>
    <w:qFormat/>
    <w:uiPriority w:val="99"/>
    <w:rPr>
      <w:rFonts w:ascii="Times New Roman" w:hAnsi="Times New Roman" w:eastAsia="宋体" w:cs="Times New Roman"/>
      <w:sz w:val="18"/>
      <w:szCs w:val="18"/>
    </w:rPr>
  </w:style>
  <w:style w:type="character" w:customStyle="1" w:styleId="23">
    <w:name w:val="font11"/>
    <w:qFormat/>
    <w:uiPriority w:val="0"/>
    <w:rPr>
      <w:rFonts w:hint="default" w:ascii="Times New Roman" w:hAnsi="Times New Roman" w:cs="Times New Roman"/>
      <w:color w:val="000000"/>
      <w:sz w:val="24"/>
      <w:szCs w:val="24"/>
      <w:u w:val="none"/>
    </w:rPr>
  </w:style>
  <w:style w:type="character" w:customStyle="1" w:styleId="24">
    <w:name w:val="font21"/>
    <w:qFormat/>
    <w:uiPriority w:val="0"/>
    <w:rPr>
      <w:rFonts w:ascii="Arial" w:hAnsi="Arial" w:cs="Arial"/>
      <w:color w:val="000000"/>
      <w:sz w:val="21"/>
      <w:szCs w:val="21"/>
      <w:u w:val="none"/>
    </w:rPr>
  </w:style>
  <w:style w:type="character" w:customStyle="1" w:styleId="25">
    <w:name w:val="正文文本 字符"/>
    <w:basedOn w:val="15"/>
    <w:link w:val="6"/>
    <w:qFormat/>
    <w:uiPriority w:val="0"/>
    <w:rPr>
      <w:rFonts w:ascii="Times New Roman" w:hAnsi="Times New Roman" w:eastAsia="宋体"/>
      <w:kern w:val="2"/>
      <w:sz w:val="21"/>
      <w:szCs w:val="24"/>
    </w:rPr>
  </w:style>
  <w:style w:type="character" w:customStyle="1" w:styleId="26">
    <w:name w:val="批注文字 字符"/>
    <w:basedOn w:val="15"/>
    <w:link w:val="5"/>
    <w:semiHidden/>
    <w:qFormat/>
    <w:uiPriority w:val="99"/>
    <w:rPr>
      <w:rFonts w:ascii="Times New Roman" w:hAnsi="Times New Roman" w:eastAsia="宋体"/>
      <w:kern w:val="2"/>
      <w:sz w:val="21"/>
      <w:szCs w:val="24"/>
    </w:rPr>
  </w:style>
  <w:style w:type="character" w:customStyle="1" w:styleId="27">
    <w:name w:val="批注主题 字符"/>
    <w:basedOn w:val="26"/>
    <w:link w:val="12"/>
    <w:semiHidden/>
    <w:qFormat/>
    <w:uiPriority w:val="99"/>
    <w:rPr>
      <w:rFonts w:ascii="Times New Roman" w:hAnsi="Times New Roman" w:eastAsia="宋体"/>
      <w:b/>
      <w:bCs/>
      <w:kern w:val="2"/>
      <w:sz w:val="21"/>
      <w:szCs w:val="24"/>
    </w:rPr>
  </w:style>
  <w:style w:type="character" w:customStyle="1" w:styleId="28">
    <w:name w:val="批注框文本 字符"/>
    <w:basedOn w:val="15"/>
    <w:link w:val="7"/>
    <w:semiHidden/>
    <w:qFormat/>
    <w:uiPriority w:val="99"/>
    <w:rPr>
      <w:rFonts w:ascii="Times New Roman" w:hAnsi="Times New Roman" w:eastAsia="宋体"/>
      <w:kern w:val="2"/>
      <w:sz w:val="18"/>
      <w:szCs w:val="18"/>
    </w:rPr>
  </w:style>
  <w:style w:type="character" w:customStyle="1" w:styleId="29">
    <w:name w:val="正文缩进 字符"/>
    <w:link w:val="3"/>
    <w:qFormat/>
    <w:uiPriority w:val="0"/>
    <w:rPr>
      <w:rFonts w:ascii="Calibri" w:hAnsi="Calibri" w:eastAsia="宋体"/>
      <w:kern w:val="2"/>
      <w:sz w:val="21"/>
      <w:szCs w:val="24"/>
    </w:rPr>
  </w:style>
  <w:style w:type="paragraph" w:customStyle="1" w:styleId="30">
    <w:name w:val="正文cl"/>
    <w:basedOn w:val="1"/>
    <w:qFormat/>
    <w:uiPriority w:val="0"/>
    <w:pPr>
      <w:snapToGrid w:val="0"/>
      <w:spacing w:line="360" w:lineRule="auto"/>
      <w:ind w:firstLine="600" w:firstLineChars="200"/>
    </w:pPr>
    <w:rPr>
      <w:rFonts w:ascii="Tahoma" w:hAnsi="Tahoma" w:eastAsia="仿宋_GB2312" w:cs="宋体"/>
      <w:sz w:val="30"/>
      <w:szCs w:val="20"/>
    </w:rPr>
  </w:style>
  <w:style w:type="paragraph" w:styleId="3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F9501-0237-4255-9542-92A5A6AFFB8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466</Words>
  <Characters>2662</Characters>
  <Lines>22</Lines>
  <Paragraphs>6</Paragraphs>
  <TotalTime>4</TotalTime>
  <ScaleCrop>false</ScaleCrop>
  <LinksUpToDate>false</LinksUpToDate>
  <CharactersWithSpaces>3122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2023-04-27T09:53:00Z</dcterms:created>
  <dc:creator>User</dc:creator>
  <cp:lastModifiedBy>王岳琦</cp:lastModifiedBy>
  <cp:lastPrinted>2023-05-16T08:41:00Z</cp:lastPrinted>
  <dcterms:modified xsi:type="dcterms:W3CDTF">2026-04-02T07:57:45Z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0A7516CBE0DB487CB1CE7D3096A39200</vt:lpwstr>
  </property>
</Properties>
</file>